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1B9" w:rsidRPr="00B91905" w:rsidRDefault="00B471B9" w:rsidP="00B471B9">
      <w:pPr>
        <w:pStyle w:val="western"/>
        <w:spacing w:after="202" w:afterAutospacing="0" w:line="253" w:lineRule="atLeast"/>
        <w:jc w:val="center"/>
        <w:rPr>
          <w:rFonts w:asciiTheme="minorHAnsi" w:hAnsiTheme="minorHAnsi" w:cs="Consolas"/>
          <w:b/>
          <w:bCs/>
          <w:color w:val="000000"/>
          <w:sz w:val="22"/>
          <w:szCs w:val="22"/>
        </w:rPr>
      </w:pPr>
      <w:bookmarkStart w:id="0" w:name="_GoBack"/>
      <w:r w:rsidRPr="00B91905">
        <w:rPr>
          <w:rFonts w:asciiTheme="minorHAnsi" w:hAnsiTheme="minorHAnsi" w:cs="Consolas"/>
          <w:b/>
          <w:bCs/>
          <w:color w:val="000000"/>
          <w:sz w:val="22"/>
          <w:szCs w:val="22"/>
        </w:rPr>
        <w:t>NESSUN UOMO È UN’ISOLA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b/>
          <w:bCs/>
          <w:color w:val="000000"/>
          <w:lang w:eastAsia="it-IT"/>
        </w:rPr>
        <w:t>Obiettivi</w:t>
      </w:r>
      <w:r w:rsidRPr="00B91905">
        <w:rPr>
          <w:rFonts w:eastAsia="Times New Roman" w:cs="Consolas"/>
          <w:color w:val="000000"/>
          <w:lang w:eastAsia="it-IT"/>
        </w:rPr>
        <w:t>: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- aiutare i ragazzi/i giovani a riflettere i ragazzi sulla quantità e qualità delle loro relazioni;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-far capire ai ragazzi che la vita di ogni uomo è collegata a quella degli altri, sono le altre persone a rendere unica e vera ciascuna esistenza, attraverso le relazioni intessute nella quotidianità;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-portare i giovanissimi alla ricerca dell’altro, al fine di crescere insieme nel cammino comune verso Dio.</w:t>
      </w:r>
    </w:p>
    <w:p w:rsidR="00B471B9" w:rsidRPr="00B91905" w:rsidRDefault="00B471B9" w:rsidP="00B471B9">
      <w:pPr>
        <w:spacing w:before="100" w:beforeAutospacing="1" w:after="240" w:line="253" w:lineRule="atLeast"/>
        <w:rPr>
          <w:rFonts w:eastAsia="Times New Roman" w:cs="Times New Roman"/>
          <w:color w:val="000000"/>
          <w:lang w:eastAsia="it-IT"/>
        </w:rPr>
      </w:pP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b/>
          <w:bCs/>
          <w:color w:val="000000"/>
          <w:lang w:eastAsia="it-IT"/>
        </w:rPr>
        <w:t>1.Che si dice? Lancio dell’attività</w:t>
      </w:r>
      <w:r w:rsidRPr="00B91905">
        <w:rPr>
          <w:rFonts w:eastAsia="Times New Roman" w:cs="Consolas"/>
          <w:color w:val="000000"/>
          <w:lang w:eastAsia="it-IT"/>
        </w:rPr>
        <w:t>: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I componenti del gruppo sono chiamati, liberamente, a parlare della loro settimana.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Vengono poste domande molto informali (“Come è andata? che è successo? Che Novità?”) con le quali si cerca di risalire ad almeno un avvenimento che ha segnato la settimana di ogni ragazzo (brutto voto/ incontro inaspettato/ litigio in famiglia/ una sorpresa etc.).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Inevitabilmente ogni evento implica la presenza, l’azione o il coinvolgimento indiretto di un’altra persona, si può quindi identificare in una (o più) persone l’agente scatenante gli accadimenti riportati nel gruppo.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A questo punto, si può ricondurre la discussione ad un ambito più generale: quali e quante sono le con le quali entriamo in contatto e come ci influenzano. Tutto può partire dalla domanda: “</w:t>
      </w:r>
      <w:r w:rsidRPr="00B91905">
        <w:rPr>
          <w:rFonts w:eastAsia="Times New Roman" w:cs="Consolas"/>
          <w:i/>
          <w:iCs/>
          <w:color w:val="000000"/>
          <w:lang w:eastAsia="it-IT"/>
        </w:rPr>
        <w:t>come sarebbe stata la tua settimana se l’avessi passata in completa solitudine, senza incontrare o essere in contatto con qualcun altro</w:t>
      </w:r>
      <w:r w:rsidRPr="00B91905">
        <w:rPr>
          <w:rFonts w:eastAsia="Times New Roman" w:cs="Consolas"/>
          <w:color w:val="000000"/>
          <w:lang w:eastAsia="it-IT"/>
        </w:rPr>
        <w:t>?”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b/>
          <w:bCs/>
          <w:color w:val="000000"/>
          <w:lang w:eastAsia="it-IT"/>
        </w:rPr>
        <w:t>2.Facciamo ordine! La tabella delle relazioni: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Durante la discussione, ogni ragazzo chiama in causa più persone, provenienti da ambiti diversi della propria vita; si crea un po’ di confusione e ognuno pensa alle persone che incontra abitualmente. L’educatore propone di fare ordine attraverso una tabella.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Inizialmente sono proposte solo le prime due colonne (</w:t>
      </w:r>
      <w:r w:rsidRPr="00B91905">
        <w:rPr>
          <w:rFonts w:eastAsia="Times New Roman" w:cs="Consolas"/>
          <w:i/>
          <w:iCs/>
          <w:color w:val="000000"/>
          <w:lang w:eastAsia="it-IT"/>
        </w:rPr>
        <w:t>Chi incontro? -Dove?</w:t>
      </w:r>
      <w:r w:rsidRPr="00B91905">
        <w:rPr>
          <w:rFonts w:eastAsia="Times New Roman" w:cs="Consolas"/>
          <w:color w:val="000000"/>
          <w:lang w:eastAsia="it-IT"/>
        </w:rPr>
        <w:t>), e i giovanissimi elencano tutte le persone (anche racchiuse per gruppi, es. compagni di scuola) e i contesti nei quali si svolgono le loro relazioni.</w:t>
      </w:r>
    </w:p>
    <w:p w:rsidR="00B471B9" w:rsidRPr="00B91905" w:rsidRDefault="00B471B9" w:rsidP="00B471B9">
      <w:pPr>
        <w:spacing w:before="100" w:beforeAutospacing="1" w:after="240" w:line="253" w:lineRule="atLeast"/>
        <w:rPr>
          <w:rFonts w:eastAsia="Times New Roman" w:cs="Times New Roman"/>
          <w:color w:val="000000"/>
          <w:lang w:eastAsia="it-IT"/>
        </w:rPr>
      </w:pP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Successivamente l’educatore chiede di aggiungere la terza colonna (Perché?),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proponendo una breve riflessione sulla libertà o meno di scelta della compagnia in determinate situazioni.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Infine è aggiunta la quarta colonna, nella quale i ragazzi dovranno fare uno sforzo per descrivere il modo in cui si relazionano con le diverse persone: è importante capire lo stato d’animo, il comportamento e i sentimenti che caratterizzano questa fase.</w:t>
      </w: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36"/>
        <w:gridCol w:w="2451"/>
        <w:gridCol w:w="2451"/>
        <w:gridCol w:w="2517"/>
      </w:tblGrid>
      <w:tr w:rsidR="00B471B9" w:rsidRPr="00B91905" w:rsidTr="00B471B9">
        <w:trPr>
          <w:tblCellSpacing w:w="0" w:type="dxa"/>
        </w:trPr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471B9" w:rsidRPr="00B91905" w:rsidRDefault="00B471B9" w:rsidP="00B471B9">
            <w:pPr>
              <w:spacing w:before="100" w:beforeAutospacing="1" w:after="144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r w:rsidRPr="00B91905">
              <w:rPr>
                <w:rFonts w:eastAsia="Times New Roman" w:cs="Consolas"/>
                <w:b/>
                <w:bCs/>
                <w:color w:val="000000"/>
                <w:lang w:eastAsia="it-IT"/>
              </w:rPr>
              <w:t>Chi incontro?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471B9" w:rsidRPr="00B91905" w:rsidRDefault="00B471B9" w:rsidP="00B471B9">
            <w:pPr>
              <w:spacing w:before="100" w:beforeAutospacing="1" w:after="144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r w:rsidRPr="00B91905">
              <w:rPr>
                <w:rFonts w:eastAsia="Times New Roman" w:cs="Consolas"/>
                <w:b/>
                <w:bCs/>
                <w:color w:val="000000"/>
                <w:lang w:eastAsia="it-IT"/>
              </w:rPr>
              <w:t>Dove?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471B9" w:rsidRPr="00B91905" w:rsidRDefault="00B471B9" w:rsidP="00B471B9">
            <w:pPr>
              <w:spacing w:before="100" w:beforeAutospacing="1" w:after="144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r w:rsidRPr="00B91905">
              <w:rPr>
                <w:rFonts w:eastAsia="Times New Roman" w:cs="Consolas"/>
                <w:b/>
                <w:bCs/>
                <w:color w:val="000000"/>
                <w:lang w:eastAsia="it-IT"/>
              </w:rPr>
              <w:t>Perché?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B9" w:rsidRPr="00B91905" w:rsidRDefault="00B471B9" w:rsidP="00B471B9">
            <w:pPr>
              <w:spacing w:before="100" w:beforeAutospacing="1" w:after="144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r w:rsidRPr="00B91905">
              <w:rPr>
                <w:rFonts w:eastAsia="Times New Roman" w:cs="Consolas"/>
                <w:b/>
                <w:bCs/>
                <w:color w:val="000000"/>
                <w:lang w:eastAsia="it-IT"/>
              </w:rPr>
              <w:t>Come?</w:t>
            </w:r>
          </w:p>
        </w:tc>
      </w:tr>
      <w:tr w:rsidR="00B471B9" w:rsidRPr="00B91905" w:rsidTr="00B471B9">
        <w:trPr>
          <w:tblCellSpacing w:w="0" w:type="dxa"/>
        </w:trPr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471B9" w:rsidRPr="00B91905" w:rsidRDefault="00B471B9" w:rsidP="00B471B9">
            <w:pPr>
              <w:spacing w:before="100" w:beforeAutospacing="1" w:after="0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r w:rsidRPr="00B91905">
              <w:rPr>
                <w:rFonts w:eastAsia="Times New Roman" w:cs="Consolas"/>
                <w:color w:val="000000"/>
                <w:lang w:eastAsia="it-IT"/>
              </w:rPr>
              <w:t>es. Mamma, papà,</w:t>
            </w:r>
          </w:p>
          <w:p w:rsidR="00B471B9" w:rsidRPr="00B91905" w:rsidRDefault="00B471B9" w:rsidP="00B471B9">
            <w:pPr>
              <w:spacing w:before="100" w:beforeAutospacing="1" w:after="144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r w:rsidRPr="00B91905">
              <w:rPr>
                <w:rFonts w:eastAsia="Times New Roman" w:cs="Consolas"/>
                <w:color w:val="000000"/>
                <w:lang w:eastAsia="it-IT"/>
              </w:rPr>
              <w:lastRenderedPageBreak/>
              <w:t>fratelli/sorelle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471B9" w:rsidRPr="00B91905" w:rsidRDefault="00B471B9" w:rsidP="00B471B9">
            <w:pPr>
              <w:spacing w:before="100" w:beforeAutospacing="1" w:after="0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r w:rsidRPr="00B91905">
              <w:rPr>
                <w:rFonts w:eastAsia="Times New Roman" w:cs="Consolas"/>
                <w:color w:val="000000"/>
                <w:lang w:eastAsia="it-IT"/>
              </w:rPr>
              <w:lastRenderedPageBreak/>
              <w:t>Sono la mia</w:t>
            </w:r>
          </w:p>
          <w:p w:rsidR="00B471B9" w:rsidRPr="00B91905" w:rsidRDefault="00B471B9" w:rsidP="00B471B9">
            <w:pPr>
              <w:spacing w:before="100" w:beforeAutospacing="1" w:after="144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proofErr w:type="spellStart"/>
            <w:r w:rsidRPr="00B91905">
              <w:rPr>
                <w:rFonts w:eastAsia="Times New Roman" w:cs="Consolas"/>
                <w:color w:val="000000"/>
                <w:lang w:eastAsia="it-IT"/>
              </w:rPr>
              <w:lastRenderedPageBreak/>
              <w:t>famiglia,li</w:t>
            </w:r>
            <w:proofErr w:type="spellEnd"/>
            <w:r w:rsidRPr="00B91905">
              <w:rPr>
                <w:rFonts w:eastAsia="Times New Roman" w:cs="Consolas"/>
                <w:color w:val="000000"/>
                <w:lang w:eastAsia="it-IT"/>
              </w:rPr>
              <w:t xml:space="preserve"> incontro in casa ogni giorno.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471B9" w:rsidRPr="00B91905" w:rsidRDefault="00B471B9" w:rsidP="00B471B9">
            <w:pPr>
              <w:spacing w:before="100" w:beforeAutospacing="1" w:after="0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r w:rsidRPr="00B91905">
              <w:rPr>
                <w:rFonts w:eastAsia="Times New Roman" w:cs="Consolas"/>
                <w:color w:val="000000"/>
                <w:lang w:eastAsia="it-IT"/>
              </w:rPr>
              <w:lastRenderedPageBreak/>
              <w:t xml:space="preserve">Non li ho scelti, ma mi </w:t>
            </w:r>
            <w:r w:rsidRPr="00B91905">
              <w:rPr>
                <w:rFonts w:eastAsia="Times New Roman" w:cs="Consolas"/>
                <w:color w:val="000000"/>
                <w:lang w:eastAsia="it-IT"/>
              </w:rPr>
              <w:lastRenderedPageBreak/>
              <w:t>hanno dato la vita, un luogo dove vivere e mi dimostrano amore.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B9" w:rsidRPr="00B91905" w:rsidRDefault="00B471B9" w:rsidP="00B471B9">
            <w:pPr>
              <w:spacing w:before="100" w:beforeAutospacing="1" w:after="0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r w:rsidRPr="00B91905">
              <w:rPr>
                <w:rFonts w:eastAsia="Times New Roman" w:cs="Consolas"/>
                <w:color w:val="000000"/>
                <w:lang w:eastAsia="it-IT"/>
              </w:rPr>
              <w:lastRenderedPageBreak/>
              <w:t xml:space="preserve">Descrizione del rapporto </w:t>
            </w:r>
            <w:r w:rsidRPr="00B91905">
              <w:rPr>
                <w:rFonts w:eastAsia="Times New Roman" w:cs="Consolas"/>
                <w:color w:val="000000"/>
                <w:lang w:eastAsia="it-IT"/>
              </w:rPr>
              <w:lastRenderedPageBreak/>
              <w:t>con la famiglia, in particolare dell’atteggiamento/</w:t>
            </w:r>
          </w:p>
          <w:p w:rsidR="00B471B9" w:rsidRPr="00B91905" w:rsidRDefault="00B471B9" w:rsidP="00B471B9">
            <w:pPr>
              <w:spacing w:before="100" w:beforeAutospacing="1" w:after="0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r w:rsidRPr="00B91905">
              <w:rPr>
                <w:rFonts w:eastAsia="Times New Roman" w:cs="Consolas"/>
                <w:color w:val="000000"/>
                <w:lang w:eastAsia="it-IT"/>
              </w:rPr>
              <w:t>stato d’animo con</w:t>
            </w:r>
          </w:p>
          <w:p w:rsidR="00B471B9" w:rsidRPr="00B91905" w:rsidRDefault="00B471B9" w:rsidP="00B471B9">
            <w:pPr>
              <w:spacing w:before="100" w:beforeAutospacing="1" w:after="144" w:line="264" w:lineRule="atLeast"/>
              <w:rPr>
                <w:rFonts w:eastAsia="Times New Roman" w:cs="Times New Roman"/>
                <w:color w:val="000000"/>
                <w:lang w:eastAsia="it-IT"/>
              </w:rPr>
            </w:pPr>
            <w:r w:rsidRPr="00B91905">
              <w:rPr>
                <w:rFonts w:eastAsia="Times New Roman" w:cs="Consolas"/>
                <w:color w:val="000000"/>
                <w:lang w:eastAsia="it-IT"/>
              </w:rPr>
              <w:t>cui il ragazzo si relaziona agli altri componenti.</w:t>
            </w:r>
          </w:p>
        </w:tc>
      </w:tr>
    </w:tbl>
    <w:p w:rsidR="00B471B9" w:rsidRPr="00B91905" w:rsidRDefault="00B471B9" w:rsidP="00B471B9">
      <w:pPr>
        <w:spacing w:before="100" w:beforeAutospacing="1" w:after="240" w:line="253" w:lineRule="atLeast"/>
        <w:rPr>
          <w:rFonts w:eastAsia="Times New Roman" w:cs="Times New Roman"/>
          <w:color w:val="000000"/>
          <w:lang w:eastAsia="it-IT"/>
        </w:rPr>
      </w:pPr>
    </w:p>
    <w:p w:rsidR="00B471B9" w:rsidRPr="00B91905" w:rsidRDefault="00B471B9" w:rsidP="00B471B9">
      <w:pPr>
        <w:spacing w:before="100" w:beforeAutospacing="1" w:after="240" w:line="253" w:lineRule="atLeast"/>
        <w:rPr>
          <w:rFonts w:eastAsia="Times New Roman" w:cs="Times New Roman"/>
          <w:color w:val="000000"/>
          <w:lang w:eastAsia="it-IT"/>
        </w:rPr>
      </w:pP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Terminata la tabella, l’educatore chiede ai ragazzi di individuare, tra i quattro aspetti delle relazioni contenuti nella tabella, quello determinante, che caratterizza tutti gli altri e diversifica le risposte.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I giovanissimi dovrebbero capire senza troppe difficoltà che </w:t>
      </w:r>
      <w:r w:rsidRPr="00B91905">
        <w:rPr>
          <w:rFonts w:eastAsia="Times New Roman" w:cs="Consolas"/>
          <w:b/>
          <w:bCs/>
          <w:color w:val="000000"/>
          <w:lang w:eastAsia="it-IT"/>
        </w:rPr>
        <w:t>è il “Chi?” a fare la differenza</w:t>
      </w:r>
      <w:r w:rsidRPr="00B91905">
        <w:rPr>
          <w:rFonts w:eastAsia="Times New Roman" w:cs="Consolas"/>
          <w:color w:val="000000"/>
          <w:lang w:eastAsia="it-IT"/>
        </w:rPr>
        <w:t>.</w:t>
      </w:r>
    </w:p>
    <w:p w:rsidR="00B471B9" w:rsidRPr="00B91905" w:rsidRDefault="00B471B9" w:rsidP="00B471B9">
      <w:pPr>
        <w:spacing w:before="100" w:beforeAutospacing="1" w:after="240" w:line="253" w:lineRule="atLeast"/>
        <w:rPr>
          <w:rFonts w:eastAsia="Times New Roman" w:cs="Times New Roman"/>
          <w:color w:val="000000"/>
          <w:lang w:eastAsia="it-IT"/>
        </w:rPr>
      </w:pP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b/>
          <w:bCs/>
          <w:color w:val="000000"/>
          <w:lang w:eastAsia="it-IT"/>
        </w:rPr>
        <w:t>3. A ciascuno il suo</w:t>
      </w:r>
      <w:r w:rsidRPr="00B91905">
        <w:rPr>
          <w:rFonts w:eastAsia="Times New Roman" w:cs="Consolas"/>
          <w:color w:val="000000"/>
          <w:lang w:eastAsia="it-IT"/>
        </w:rPr>
        <w:t>:</w:t>
      </w:r>
    </w:p>
    <w:p w:rsidR="00B471B9" w:rsidRPr="00B91905" w:rsidRDefault="001F353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O</w:t>
      </w:r>
      <w:r w:rsidR="00B471B9" w:rsidRPr="00B91905">
        <w:rPr>
          <w:rFonts w:eastAsia="Times New Roman" w:cs="Consolas"/>
          <w:color w:val="000000"/>
          <w:lang w:eastAsia="it-IT"/>
        </w:rPr>
        <w:t>gni ragazzo compila una lista di 20 persone con cui è abitualmente in rapporto. Deve essere una lista eterogenea, che abbraccia i diversi ambiti della vita (famiglia, scuola, sport, gruppo...).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L’educatore chiede ai ragazzi di scegliere, di volta in volta, una o più persone (da nessuna a tutte), con le quali condividerebbe una situazione proposta, secondo il seguente schema:</w:t>
      </w:r>
    </w:p>
    <w:p w:rsidR="00B471B9" w:rsidRPr="00B91905" w:rsidRDefault="00B471B9" w:rsidP="00B471B9">
      <w:pPr>
        <w:spacing w:before="100" w:beforeAutospacing="1" w:after="240" w:line="253" w:lineRule="atLeast"/>
        <w:rPr>
          <w:rFonts w:eastAsia="Times New Roman" w:cs="Times New Roman"/>
          <w:color w:val="000000"/>
          <w:lang w:eastAsia="it-IT"/>
        </w:rPr>
      </w:pP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A quale delle persone elencate diresti...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-di aver preso un brutto voto;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-il nome della persona che ti piace;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-di venire al gruppo;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-di avere un grave problema;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- di essere innamorato;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- di voler comprare delle scarpe nuove;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...</w:t>
      </w:r>
    </w:p>
    <w:p w:rsidR="00B471B9" w:rsidRPr="00B91905" w:rsidRDefault="00B471B9" w:rsidP="00B471B9">
      <w:pPr>
        <w:spacing w:before="100" w:beforeAutospacing="1" w:after="240" w:line="253" w:lineRule="atLeast"/>
        <w:rPr>
          <w:rFonts w:eastAsia="Times New Roman" w:cs="Times New Roman"/>
          <w:color w:val="000000"/>
          <w:lang w:eastAsia="it-IT"/>
        </w:rPr>
      </w:pP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Per semplicità, ad ogni quesito si può far corrispondere un numero o una lettera da scrivere affianco al nome della persona. Non ci sono limiti o incompatibilità tra le diverse alternative.</w:t>
      </w:r>
    </w:p>
    <w:p w:rsidR="00B471B9" w:rsidRPr="00B91905" w:rsidRDefault="00B471B9" w:rsidP="00B471B9">
      <w:pPr>
        <w:spacing w:before="100" w:beforeAutospacing="1" w:after="240" w:line="253" w:lineRule="atLeast"/>
        <w:rPr>
          <w:rFonts w:eastAsia="Times New Roman" w:cs="Times New Roman"/>
          <w:color w:val="000000"/>
          <w:lang w:eastAsia="it-IT"/>
        </w:rPr>
      </w:pP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b/>
          <w:bCs/>
          <w:color w:val="000000"/>
          <w:lang w:eastAsia="it-IT"/>
        </w:rPr>
        <w:t>Gesto finale</w:t>
      </w:r>
      <w:r w:rsidRPr="00B91905">
        <w:rPr>
          <w:rFonts w:eastAsia="Times New Roman" w:cs="Consolas"/>
          <w:color w:val="000000"/>
          <w:lang w:eastAsia="it-IT"/>
        </w:rPr>
        <w:t>: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Ora i giovanissimi possono vedere nero su bianco le persone che fanno la differenza nella loro vita. Si può valutare l’unicità e l’irripetibilità di ogni rapporto, e l’importanza che riveste nella vita di chi lo vive.</w:t>
      </w:r>
    </w:p>
    <w:p w:rsidR="00B471B9" w:rsidRPr="00B91905" w:rsidRDefault="00B471B9" w:rsidP="00B471B9">
      <w:pPr>
        <w:spacing w:before="100" w:beforeAutospacing="1" w:after="202" w:line="253" w:lineRule="atLeast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Per concludere ai ragazzi è proposta la poesia “</w:t>
      </w:r>
      <w:r w:rsidRPr="00B91905">
        <w:rPr>
          <w:rFonts w:eastAsia="Times New Roman" w:cs="Consolas"/>
          <w:b/>
          <w:bCs/>
          <w:color w:val="000000"/>
          <w:lang w:eastAsia="it-IT"/>
        </w:rPr>
        <w:t xml:space="preserve">No man </w:t>
      </w:r>
      <w:proofErr w:type="spellStart"/>
      <w:r w:rsidRPr="00B91905">
        <w:rPr>
          <w:rFonts w:eastAsia="Times New Roman" w:cs="Consolas"/>
          <w:b/>
          <w:bCs/>
          <w:color w:val="000000"/>
          <w:lang w:eastAsia="it-IT"/>
        </w:rPr>
        <w:t>is</w:t>
      </w:r>
      <w:proofErr w:type="spellEnd"/>
      <w:r w:rsidRPr="00B91905">
        <w:rPr>
          <w:rFonts w:eastAsia="Times New Roman" w:cs="Consolas"/>
          <w:b/>
          <w:bCs/>
          <w:color w:val="000000"/>
          <w:lang w:eastAsia="it-IT"/>
        </w:rPr>
        <w:t xml:space="preserve"> an </w:t>
      </w:r>
      <w:proofErr w:type="spellStart"/>
      <w:r w:rsidRPr="00B91905">
        <w:rPr>
          <w:rFonts w:eastAsia="Times New Roman" w:cs="Consolas"/>
          <w:b/>
          <w:bCs/>
          <w:color w:val="000000"/>
          <w:lang w:eastAsia="it-IT"/>
        </w:rPr>
        <w:t>island</w:t>
      </w:r>
      <w:proofErr w:type="spellEnd"/>
      <w:r w:rsidRPr="00B91905">
        <w:rPr>
          <w:rFonts w:eastAsia="Times New Roman" w:cs="Consolas"/>
          <w:color w:val="000000"/>
          <w:lang w:eastAsia="it-IT"/>
        </w:rPr>
        <w:t>” di John Donne (1623). Il testo viene diviso in più parti, mescolando anche versi in italiano e in inglese, e sparso sul tavolo. I giovanissimi devono ricomporre la poesia, leggerla e approfondirne il significato con l’educatore.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Nessun uomo è un isola,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in se stesso racchiuso;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ogni uomo è un pezzo del Continente,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una parte del tutto;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se il mare si porta via una zolla di terra,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l'Europa ne è diminuita,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come se sparisse un promontorio,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la casa assolata di un amico,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o la tua stessa;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la morte di ogni uomo mi diminuisce,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perché sono parte dell'umanità;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per questo, non chiedere mai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r w:rsidRPr="00B91905">
        <w:rPr>
          <w:rFonts w:eastAsia="Times New Roman" w:cs="Consolas"/>
          <w:color w:val="000000"/>
          <w:lang w:eastAsia="it-IT"/>
        </w:rPr>
        <w:t>per chi suona la campana;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proofErr w:type="spellStart"/>
      <w:r w:rsidRPr="00B91905">
        <w:rPr>
          <w:rFonts w:eastAsia="Times New Roman" w:cs="Consolas"/>
          <w:color w:val="000000"/>
          <w:lang w:val="en-US" w:eastAsia="it-IT"/>
        </w:rPr>
        <w:t>essa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 xml:space="preserve">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suona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 xml:space="preserve"> per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te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>.</w:t>
      </w:r>
    </w:p>
    <w:p w:rsidR="00B471B9" w:rsidRPr="00B91905" w:rsidRDefault="00B471B9" w:rsidP="00B471B9">
      <w:pPr>
        <w:spacing w:before="100" w:beforeAutospacing="1" w:after="240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</w:p>
    <w:p w:rsidR="00B471B9" w:rsidRPr="00B91905" w:rsidRDefault="00B471B9" w:rsidP="00B471B9">
      <w:pPr>
        <w:spacing w:before="100" w:beforeAutospacing="1" w:after="240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t xml:space="preserve">No man is an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Iland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>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proofErr w:type="spellStart"/>
      <w:r w:rsidRPr="00B91905">
        <w:rPr>
          <w:rFonts w:eastAsia="Times New Roman" w:cs="Consolas"/>
          <w:color w:val="000000"/>
          <w:lang w:val="en-US" w:eastAsia="it-IT"/>
        </w:rPr>
        <w:t>intire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 xml:space="preserve"> of it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selfe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>;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t xml:space="preserve">every man is a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peece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 xml:space="preserve"> of the Continent,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t xml:space="preserve">a part of the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maine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>;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t>if a Clod bee washed away by the Sea,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lastRenderedPageBreak/>
        <w:t xml:space="preserve">Europe is the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lesse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>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t xml:space="preserve">as well as if a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Promontorie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 xml:space="preserve"> were,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t xml:space="preserve">as well as if a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Mannor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 xml:space="preserve"> of thy friends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t xml:space="preserve">or of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thine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 xml:space="preserve">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owne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 xml:space="preserve"> were;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t xml:space="preserve">any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mans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 xml:space="preserve"> death diminishes me,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t xml:space="preserve">because I am involved in </w:t>
      </w:r>
      <w:proofErr w:type="spellStart"/>
      <w:r w:rsidRPr="00B91905">
        <w:rPr>
          <w:rFonts w:eastAsia="Times New Roman" w:cs="Consolas"/>
          <w:color w:val="000000"/>
          <w:lang w:val="en-US" w:eastAsia="it-IT"/>
        </w:rPr>
        <w:t>Mankinde</w:t>
      </w:r>
      <w:proofErr w:type="spellEnd"/>
      <w:r w:rsidRPr="00B91905">
        <w:rPr>
          <w:rFonts w:eastAsia="Times New Roman" w:cs="Consolas"/>
          <w:color w:val="000000"/>
          <w:lang w:val="en-US" w:eastAsia="it-IT"/>
        </w:rPr>
        <w:t>;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t>And therefore never send to know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val="en-US" w:eastAsia="it-IT"/>
        </w:rPr>
      </w:pPr>
      <w:r w:rsidRPr="00B91905">
        <w:rPr>
          <w:rFonts w:eastAsia="Times New Roman" w:cs="Consolas"/>
          <w:color w:val="000000"/>
          <w:lang w:val="en-US" w:eastAsia="it-IT"/>
        </w:rPr>
        <w:t>for whom the bell tolls;</w:t>
      </w:r>
    </w:p>
    <w:p w:rsidR="00B471B9" w:rsidRPr="00B91905" w:rsidRDefault="00B471B9" w:rsidP="00B471B9">
      <w:pPr>
        <w:spacing w:before="100" w:beforeAutospacing="1" w:after="202" w:line="253" w:lineRule="atLeast"/>
        <w:jc w:val="center"/>
        <w:rPr>
          <w:rFonts w:eastAsia="Times New Roman" w:cs="Times New Roman"/>
          <w:color w:val="000000"/>
          <w:lang w:eastAsia="it-IT"/>
        </w:rPr>
      </w:pPr>
      <w:proofErr w:type="spellStart"/>
      <w:r w:rsidRPr="00B91905">
        <w:rPr>
          <w:rFonts w:eastAsia="Times New Roman" w:cs="Consolas"/>
          <w:color w:val="000000"/>
          <w:lang w:eastAsia="it-IT"/>
        </w:rPr>
        <w:t>It</w:t>
      </w:r>
      <w:proofErr w:type="spellEnd"/>
      <w:r w:rsidRPr="00B91905">
        <w:rPr>
          <w:rFonts w:eastAsia="Times New Roman" w:cs="Consolas"/>
          <w:color w:val="000000"/>
          <w:lang w:eastAsia="it-IT"/>
        </w:rPr>
        <w:t xml:space="preserve"> </w:t>
      </w:r>
      <w:proofErr w:type="spellStart"/>
      <w:r w:rsidRPr="00B91905">
        <w:rPr>
          <w:rFonts w:eastAsia="Times New Roman" w:cs="Consolas"/>
          <w:color w:val="000000"/>
          <w:lang w:eastAsia="it-IT"/>
        </w:rPr>
        <w:t>tolls</w:t>
      </w:r>
      <w:proofErr w:type="spellEnd"/>
      <w:r w:rsidRPr="00B91905">
        <w:rPr>
          <w:rFonts w:eastAsia="Times New Roman" w:cs="Consolas"/>
          <w:color w:val="000000"/>
          <w:lang w:eastAsia="it-IT"/>
        </w:rPr>
        <w:t xml:space="preserve"> for </w:t>
      </w:r>
      <w:proofErr w:type="spellStart"/>
      <w:r w:rsidRPr="00B91905">
        <w:rPr>
          <w:rFonts w:eastAsia="Times New Roman" w:cs="Consolas"/>
          <w:color w:val="000000"/>
          <w:lang w:eastAsia="it-IT"/>
        </w:rPr>
        <w:t>thee</w:t>
      </w:r>
      <w:proofErr w:type="spellEnd"/>
      <w:r w:rsidRPr="00B91905">
        <w:rPr>
          <w:rFonts w:eastAsia="Times New Roman" w:cs="Consolas"/>
          <w:color w:val="000000"/>
          <w:lang w:eastAsia="it-IT"/>
        </w:rPr>
        <w:t>.</w:t>
      </w:r>
    </w:p>
    <w:bookmarkEnd w:id="0"/>
    <w:p w:rsidR="00B471B9" w:rsidRPr="00B471B9" w:rsidRDefault="00B471B9" w:rsidP="00B471B9">
      <w:pPr>
        <w:spacing w:before="100" w:beforeAutospacing="1" w:after="240" w:line="253" w:lineRule="atLeast"/>
        <w:rPr>
          <w:rFonts w:ascii="Calibri" w:eastAsia="Times New Roman" w:hAnsi="Calibri" w:cs="Times New Roman"/>
          <w:color w:val="000000"/>
          <w:lang w:eastAsia="it-IT"/>
        </w:rPr>
      </w:pPr>
    </w:p>
    <w:p w:rsidR="00B471B9" w:rsidRPr="00B471B9" w:rsidRDefault="00B471B9" w:rsidP="00B471B9">
      <w:pPr>
        <w:spacing w:before="100" w:beforeAutospacing="1" w:after="202" w:line="253" w:lineRule="atLeast"/>
        <w:rPr>
          <w:rFonts w:ascii="Calibri" w:eastAsia="Times New Roman" w:hAnsi="Calibri" w:cs="Times New Roman"/>
          <w:color w:val="000000"/>
          <w:lang w:eastAsia="it-IT"/>
        </w:rPr>
      </w:pPr>
    </w:p>
    <w:p w:rsidR="00B471B9" w:rsidRDefault="00B471B9" w:rsidP="00B471B9">
      <w:pPr>
        <w:pStyle w:val="western"/>
        <w:spacing w:after="202" w:afterAutospacing="0" w:line="253" w:lineRule="atLeast"/>
        <w:jc w:val="center"/>
        <w:rPr>
          <w:rFonts w:ascii="Calibri" w:hAnsi="Calibri"/>
          <w:color w:val="000000"/>
          <w:sz w:val="22"/>
          <w:szCs w:val="22"/>
        </w:rPr>
      </w:pPr>
    </w:p>
    <w:p w:rsidR="00C27AC7" w:rsidRDefault="00C27AC7"/>
    <w:sectPr w:rsidR="00C27A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DB5"/>
    <w:rsid w:val="001F3539"/>
    <w:rsid w:val="003B3DB5"/>
    <w:rsid w:val="00B471B9"/>
    <w:rsid w:val="00B91905"/>
    <w:rsid w:val="00C2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western">
    <w:name w:val="western"/>
    <w:basedOn w:val="Normale"/>
    <w:rsid w:val="00B47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B471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western">
    <w:name w:val="western"/>
    <w:basedOn w:val="Normale"/>
    <w:rsid w:val="00B47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B47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6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771</Words>
  <Characters>4397</Characters>
  <Application>Microsoft Office Word</Application>
  <DocSecurity>0</DocSecurity>
  <Lines>36</Lines>
  <Paragraphs>10</Paragraphs>
  <ScaleCrop>false</ScaleCrop>
  <Company/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Veronica</cp:lastModifiedBy>
  <cp:revision>4</cp:revision>
  <dcterms:created xsi:type="dcterms:W3CDTF">2016-03-22T13:58:00Z</dcterms:created>
  <dcterms:modified xsi:type="dcterms:W3CDTF">2016-08-22T19:55:00Z</dcterms:modified>
</cp:coreProperties>
</file>